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1C303156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>Amstetten, Ausztria – 2025/</w:t>
      </w:r>
      <w:r w:rsidR="00122EFA">
        <w:rPr>
          <w:rFonts w:ascii="Roboto" w:hAnsi="Roboto"/>
        </w:rPr>
        <w:t>11</w:t>
      </w:r>
      <w:r>
        <w:rPr>
          <w:rFonts w:ascii="Roboto" w:hAnsi="Roboto"/>
        </w:rPr>
        <w:t>/</w:t>
      </w:r>
      <w:r w:rsidR="00122EFA">
        <w:rPr>
          <w:rFonts w:ascii="Roboto" w:hAnsi="Roboto"/>
        </w:rPr>
        <w:t>12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776F8FA7" w14:textId="77777777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>A LiSEC új mércét állít fel az üvegfeldolgozás területén: fókuszban a 2025-ös trendek</w:t>
      </w:r>
    </w:p>
    <w:p w14:paraId="0DE6F48E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70409ADD" w14:textId="77777777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Az üvegipar mélyreható változások előtt áll. A fokozódó költségnyomás, a termékminőségre és hatékonyságra vonatkozó egyre szigorúbb követelmények, valamint a szakképzett munkaerő hiánya miatt az automatizálás és az intelligens gyártási folyamatok egyre inkább a középpontba kerülnek. A LiSEC, a síküveg-megmunkáláshoz használt gépek és szoftveres megoldások vezető szállítója, innovatív koncepciókkal és testreszabott megoldásokkal válaszol ezekre a kihívásokra.</w:t>
      </w:r>
    </w:p>
    <w:p w14:paraId="798201B9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0B8916B6" w14:textId="77777777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„Évek óta egyértelműen a nagyobb üvegformátumok, a komplexebb felépítések és a magasabb automatizáltsági fok irányába változó tendenciát figyelünk meg” – magyarázza Markus Jandl. Az akár 12 méteres üveghosszúságok, a kiváló minőségű napvédő rétegek és a laminált szerkezetek már régóta nem számítanak kivételnek. Ugyanakkor növekszik a gyártás átláthatósága iránti igény is – a gyártási adatokat egyre inkább felhasználják a vezetés és a munkatársak számára készített KPI-khez.</w:t>
      </w:r>
    </w:p>
    <w:p w14:paraId="25390B60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187631C0" w14:textId="322B95E4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Jelenleg az erőforrás-takarékosságon és a hatékonyság növelésén van a hangsúly. Az optimalizált anyagáramlások és a tervezett karbantartási intervallumok révén jelentősen javítható a meglévő géppark kihasználtsága. Az átfogó LiSEC gép- és szoftverportfóliónak, illetve a LongLife programnak köszönhetően a meglévő berendezések is folyamatosan fejleszthetők. „Különösen a monoton tevékenységekhez nehéz megfelelő személyzetet találni – itt az automatizáltság nagy foka segít a termelékenység biztosításában” – folytatja Jandl.</w:t>
      </w:r>
    </w:p>
    <w:p w14:paraId="095F5E5B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2AB3871A" w14:textId="7D33CEF8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jövőbe tekintve az látható, hogy az öntanuló folyamatok, a vizuális minőség-ellenőrzés és a mesterséges intelligenciával támogatott kiértékelő eszközök minimalizálják a kezelő beavatkozásának szükségességét és biztosítják a termékek állandóan magas minőségét. A lézertechnológia is egyre jelentősebbé válik – különösen a madárbarát üvegek és az üvegjelölések területén alapozta már meg pozícióját.</w:t>
      </w:r>
    </w:p>
    <w:p w14:paraId="4452B335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46ECDEDE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082EB894" w14:textId="0395FFC9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LiSEC már a projekttervezés során a legmodernebb eszközökkel támogatja ügyfeleit: a géppark 3D-szimulációja, amely anyagáramlás-szimulációt is tartalmaz, az ütemidő pontos kiszámítását és a szűk keresztmetszetek időben történő felismerését teszi lehetővé. A megváltozott kiindulási paraméterek, </w:t>
      </w:r>
      <w:r>
        <w:rPr>
          <w:rFonts w:ascii="Roboto" w:hAnsi="Roboto"/>
          <w:sz w:val="20"/>
        </w:rPr>
        <w:lastRenderedPageBreak/>
        <w:t>mint például az átlagos üvegméret vagy üvegvastagság, az egy- vagy kétrétegű üzemmód, a gépek rendelkezésre állása, az üveg tárolóhelyeinek száma stb. az anyagáram-szimulációs eszközben állíthatók, és a gépek kihasználtságának ezzel járó eltolódása (szűk keresztmetszetek) azonnal láthatóvá válik.  „Ügyfeleink egy gyorsított felvételt látnak a gyártásukról – mindez bizalmat és tervezési biztonságot teremt” – hangsúlyozza Jandl. Emellett a LiSEC elemzőeszközöket kínál a gyártási- és energiaadatok kiértékeléséhez, hogy az ügyféllel közösen azonosítsák és megvalósítsák az optimalizálási lehetőségeket.</w:t>
      </w:r>
    </w:p>
    <w:p w14:paraId="036BB5A6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56245767" w14:textId="77777777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Egy további döntő szempont a gépek felhasználóbarát kialakítása. „Egy modern berendezésnek intuitívan kezelhetőnek kell lennie, ugyanakkor lehetőséget kell kínálnia arra is, hogy szakértő üzemmódban egyedi módosításokat hajtsanak végre” – magyarázza Jandl. A vállalatok csak így tudnak rugalmasan reagálni a piac követelményeire, és így tudják hosszú távon biztosítani versenyképességüket.</w:t>
      </w:r>
    </w:p>
    <w:p w14:paraId="4B39E9CD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07CB4015" w14:textId="77777777" w:rsidR="00D845BD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külső hatások, mint például a gyártócsarnokban fellépő hőmérséklet-ingadozások vagy az anyagösszetétel változásai szintén nagy követelményeket támasztanak a gépekkel szemben. A LiSEC intelligens vezérlőrendszerekkel válaszol ezekre a kihívásokra, amelyek automatikusan kompenzálják az ilyen változókat, és így biztosítják az állandóan magas minőséget.</w:t>
      </w:r>
    </w:p>
    <w:p w14:paraId="1B661A9B" w14:textId="77777777" w:rsidR="00D845BD" w:rsidRPr="00122EFA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08F009DC" w14:textId="37176FE5" w:rsidR="00C75B7B" w:rsidRPr="00D845BD" w:rsidRDefault="00D845BD" w:rsidP="00D845BD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„Célunk az, hogy ne csupán gépeket szállítsunk, hanem olyan átfogó megoldásokat, amelyek ügyfeleinket tartósan sikeresebbé teszik” – foglalja össze Jandl. Az innovációra, a hatékonyságra és az ügyfélorientáltságra helyezett egyértelmű hangsúllyal a LiSEC a jövő üvegiparának erős partnerként pozicionálja magát.</w:t>
      </w:r>
    </w:p>
    <w:p w14:paraId="6675985E" w14:textId="3FE48581" w:rsidR="00570B8C" w:rsidRDefault="00570B8C">
      <w:pPr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br w:type="page"/>
      </w:r>
    </w:p>
    <w:p w14:paraId="48B52F3D" w14:textId="77777777" w:rsidR="00546669" w:rsidRPr="00546669" w:rsidRDefault="00546669" w:rsidP="00546669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lastRenderedPageBreak/>
        <w:t>Fényképek © LiSEC</w:t>
      </w:r>
    </w:p>
    <w:p w14:paraId="7ED069BC" w14:textId="093522F3" w:rsidR="00546669" w:rsidRPr="00C75B7B" w:rsidRDefault="00570B8C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</w:rPr>
      </w:pPr>
      <w:r>
        <w:rPr>
          <w:noProof/>
        </w:rPr>
        <w:drawing>
          <wp:inline distT="0" distB="0" distL="0" distR="0" wp14:anchorId="59C9CC95" wp14:editId="795ABECD">
            <wp:extent cx="4104739" cy="2738755"/>
            <wp:effectExtent l="0" t="0" r="0" b="4445"/>
            <wp:docPr id="1398482456" name="Grafik 1" descr="Ein Bild, das Kleidung, Person, Menschliches Gesicht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482456" name="Grafik 1" descr="Ein Bild, das Kleidung, Person, Menschliches Gesicht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775" cy="274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F5CD0" w14:textId="3AADCB7E" w:rsidR="00C75B7B" w:rsidRPr="00E06F02" w:rsidRDefault="00570B8C" w:rsidP="00C75B7B">
      <w:pPr>
        <w:widowControl w:val="0"/>
        <w:spacing w:after="0" w:line="24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Markus Jandl, termékmenedzsment igazgató, portré © LiSEC</w:t>
      </w:r>
    </w:p>
    <w:p w14:paraId="1151ABA5" w14:textId="77777777" w:rsidR="00570B8C" w:rsidRPr="00E06F02" w:rsidRDefault="00570B8C" w:rsidP="00C75B7B">
      <w:pPr>
        <w:widowControl w:val="0"/>
        <w:spacing w:after="0" w:line="240" w:lineRule="auto"/>
        <w:jc w:val="both"/>
        <w:rPr>
          <w:rFonts w:ascii="Roboto" w:hAnsi="Roboto"/>
          <w:sz w:val="20"/>
          <w:lang w:val="en-US"/>
        </w:rPr>
      </w:pPr>
    </w:p>
    <w:p w14:paraId="01A03B42" w14:textId="382BE2B3" w:rsidR="00570B8C" w:rsidRDefault="00570B8C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noProof/>
        </w:rPr>
        <w:drawing>
          <wp:inline distT="0" distB="0" distL="0" distR="0" wp14:anchorId="16073948" wp14:editId="47A0A806">
            <wp:extent cx="4133290" cy="2757805"/>
            <wp:effectExtent l="0" t="0" r="635" b="4445"/>
            <wp:docPr id="1421038248" name="Grafik 2" descr="Ein Bild, das Kleidung, Person, Menschliches Gesicht, Unterneh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038248" name="Grafik 2" descr="Ein Bild, das Kleidung, Person, Menschliches Gesicht, Unternehm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489" cy="2762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5F6EF" w14:textId="77777777" w:rsidR="00570B8C" w:rsidRDefault="00570B8C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1068BC3A" w14:textId="5F8DF40C" w:rsidR="00570B8C" w:rsidRPr="00E06F02" w:rsidRDefault="00570B8C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rFonts w:ascii="Roboto" w:hAnsi="Roboto"/>
          <w:sz w:val="20"/>
        </w:rPr>
        <w:t>Markus Jandl, termékmenedzsment igazgató, interjú</w:t>
      </w:r>
      <w:r>
        <w:rPr>
          <w:rFonts w:ascii="Roboto" w:hAnsi="Roboto"/>
          <w:b/>
          <w:sz w:val="20"/>
        </w:rPr>
        <w:t xml:space="preserve"> </w:t>
      </w:r>
      <w:r>
        <w:rPr>
          <w:rFonts w:ascii="Roboto" w:hAnsi="Roboto"/>
          <w:sz w:val="20"/>
        </w:rPr>
        <w:t>© LiSEC</w:t>
      </w:r>
    </w:p>
    <w:p w14:paraId="3559F609" w14:textId="77777777" w:rsidR="00C75B7B" w:rsidRPr="00122EFA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</w:t>
      </w:r>
      <w:r>
        <w:rPr>
          <w:rFonts w:ascii="Roboto" w:hAnsi="Roboto"/>
          <w:sz w:val="20"/>
        </w:rPr>
        <w:lastRenderedPageBreak/>
        <w:t>egy olyan teljes körű szolgáltatóval dolgozhatnak együtt, amely a nagy projektek megvalósítására vonatkozó gazdag tapasztalattal, valamint globális szervizhálózattal rendelkezik.</w:t>
      </w:r>
    </w:p>
    <w:p w14:paraId="40581A5C" w14:textId="77777777" w:rsidR="001F6C94" w:rsidRPr="00122EFA" w:rsidRDefault="001F6C94" w:rsidP="0016713F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9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0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232B" w14:textId="77777777" w:rsidR="00CF72F3" w:rsidRDefault="00CF72F3" w:rsidP="00255C54">
      <w:pPr>
        <w:spacing w:after="0" w:line="240" w:lineRule="auto"/>
      </w:pPr>
      <w:r>
        <w:separator/>
      </w:r>
    </w:p>
  </w:endnote>
  <w:endnote w:type="continuationSeparator" w:id="0">
    <w:p w14:paraId="6ACD8B59" w14:textId="77777777" w:rsidR="00CF72F3" w:rsidRDefault="00CF72F3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F7E31" w14:textId="77777777" w:rsidR="00CF72F3" w:rsidRDefault="00CF72F3" w:rsidP="00255C54">
      <w:pPr>
        <w:spacing w:after="0" w:line="240" w:lineRule="auto"/>
      </w:pPr>
      <w:r>
        <w:separator/>
      </w:r>
    </w:p>
  </w:footnote>
  <w:footnote w:type="continuationSeparator" w:id="0">
    <w:p w14:paraId="372BFDFF" w14:textId="77777777" w:rsidR="00CF72F3" w:rsidRDefault="00CF72F3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4"/>
  </w:num>
  <w:num w:numId="5" w16cid:durableId="1295524591">
    <w:abstractNumId w:val="6"/>
  </w:num>
  <w:num w:numId="6" w16cid:durableId="978726631">
    <w:abstractNumId w:val="7"/>
  </w:num>
  <w:num w:numId="7" w16cid:durableId="1023824053">
    <w:abstractNumId w:val="8"/>
  </w:num>
  <w:num w:numId="8" w16cid:durableId="2077386674">
    <w:abstractNumId w:val="5"/>
  </w:num>
  <w:num w:numId="9" w16cid:durableId="2001932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14118"/>
    <w:rsid w:val="00032C09"/>
    <w:rsid w:val="00057D14"/>
    <w:rsid w:val="00074EF9"/>
    <w:rsid w:val="0009634D"/>
    <w:rsid w:val="000B2645"/>
    <w:rsid w:val="000B52E7"/>
    <w:rsid w:val="000B5769"/>
    <w:rsid w:val="000D145D"/>
    <w:rsid w:val="000E2E23"/>
    <w:rsid w:val="0010768B"/>
    <w:rsid w:val="00122EFA"/>
    <w:rsid w:val="00123B13"/>
    <w:rsid w:val="001358A1"/>
    <w:rsid w:val="00153834"/>
    <w:rsid w:val="0016713F"/>
    <w:rsid w:val="001825EC"/>
    <w:rsid w:val="001B0A79"/>
    <w:rsid w:val="001E5B16"/>
    <w:rsid w:val="001F3E68"/>
    <w:rsid w:val="001F4659"/>
    <w:rsid w:val="001F6C94"/>
    <w:rsid w:val="00225935"/>
    <w:rsid w:val="00231E6C"/>
    <w:rsid w:val="00240A13"/>
    <w:rsid w:val="00255C54"/>
    <w:rsid w:val="002662A3"/>
    <w:rsid w:val="00267A3E"/>
    <w:rsid w:val="002A1600"/>
    <w:rsid w:val="002B4D2F"/>
    <w:rsid w:val="002B77B5"/>
    <w:rsid w:val="002C033C"/>
    <w:rsid w:val="003042C3"/>
    <w:rsid w:val="0032244E"/>
    <w:rsid w:val="00351251"/>
    <w:rsid w:val="003838BE"/>
    <w:rsid w:val="003A0F5B"/>
    <w:rsid w:val="003A15CE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4D0AFE"/>
    <w:rsid w:val="00535C28"/>
    <w:rsid w:val="00546669"/>
    <w:rsid w:val="005537CD"/>
    <w:rsid w:val="00570B8C"/>
    <w:rsid w:val="00570F9D"/>
    <w:rsid w:val="0057436E"/>
    <w:rsid w:val="005A60CB"/>
    <w:rsid w:val="005B00D0"/>
    <w:rsid w:val="005C4B0D"/>
    <w:rsid w:val="005C65F6"/>
    <w:rsid w:val="005C7B76"/>
    <w:rsid w:val="005D45D2"/>
    <w:rsid w:val="00612092"/>
    <w:rsid w:val="00616624"/>
    <w:rsid w:val="00633522"/>
    <w:rsid w:val="00635280"/>
    <w:rsid w:val="00641852"/>
    <w:rsid w:val="00682E37"/>
    <w:rsid w:val="00693A48"/>
    <w:rsid w:val="0069793A"/>
    <w:rsid w:val="006A462B"/>
    <w:rsid w:val="006D1A3E"/>
    <w:rsid w:val="006D1BAE"/>
    <w:rsid w:val="006E5A9A"/>
    <w:rsid w:val="006E6709"/>
    <w:rsid w:val="006E6857"/>
    <w:rsid w:val="00702D57"/>
    <w:rsid w:val="00752207"/>
    <w:rsid w:val="00754255"/>
    <w:rsid w:val="0077331E"/>
    <w:rsid w:val="00793B91"/>
    <w:rsid w:val="00794180"/>
    <w:rsid w:val="00794A9E"/>
    <w:rsid w:val="007B267C"/>
    <w:rsid w:val="007B79C4"/>
    <w:rsid w:val="007E5D67"/>
    <w:rsid w:val="007E7940"/>
    <w:rsid w:val="00802F54"/>
    <w:rsid w:val="00811924"/>
    <w:rsid w:val="00831EF3"/>
    <w:rsid w:val="00833FC0"/>
    <w:rsid w:val="00861276"/>
    <w:rsid w:val="00876E4A"/>
    <w:rsid w:val="00877BE5"/>
    <w:rsid w:val="00883080"/>
    <w:rsid w:val="008837C9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4F05"/>
    <w:rsid w:val="009534A2"/>
    <w:rsid w:val="009548CD"/>
    <w:rsid w:val="0095519F"/>
    <w:rsid w:val="009559AA"/>
    <w:rsid w:val="00963247"/>
    <w:rsid w:val="00971599"/>
    <w:rsid w:val="0097680A"/>
    <w:rsid w:val="00986D69"/>
    <w:rsid w:val="009A21C5"/>
    <w:rsid w:val="009A50FA"/>
    <w:rsid w:val="009A6777"/>
    <w:rsid w:val="009B1478"/>
    <w:rsid w:val="009C2778"/>
    <w:rsid w:val="009D10E4"/>
    <w:rsid w:val="009D3A2B"/>
    <w:rsid w:val="009E0D2E"/>
    <w:rsid w:val="00A14AC5"/>
    <w:rsid w:val="00A1676B"/>
    <w:rsid w:val="00A169DC"/>
    <w:rsid w:val="00A44967"/>
    <w:rsid w:val="00A56951"/>
    <w:rsid w:val="00A832F8"/>
    <w:rsid w:val="00AA23EA"/>
    <w:rsid w:val="00AB558C"/>
    <w:rsid w:val="00AC64A1"/>
    <w:rsid w:val="00AD5E6B"/>
    <w:rsid w:val="00AE7678"/>
    <w:rsid w:val="00B115E0"/>
    <w:rsid w:val="00B13F75"/>
    <w:rsid w:val="00B64917"/>
    <w:rsid w:val="00B64CA5"/>
    <w:rsid w:val="00B656F1"/>
    <w:rsid w:val="00B70A0E"/>
    <w:rsid w:val="00BB1F4E"/>
    <w:rsid w:val="00BC04B3"/>
    <w:rsid w:val="00BC6795"/>
    <w:rsid w:val="00C26489"/>
    <w:rsid w:val="00C33896"/>
    <w:rsid w:val="00C36E5B"/>
    <w:rsid w:val="00C402CE"/>
    <w:rsid w:val="00C4673B"/>
    <w:rsid w:val="00C70E6E"/>
    <w:rsid w:val="00C75B7B"/>
    <w:rsid w:val="00C82D24"/>
    <w:rsid w:val="00CD49B2"/>
    <w:rsid w:val="00CE673C"/>
    <w:rsid w:val="00CF72F3"/>
    <w:rsid w:val="00D14942"/>
    <w:rsid w:val="00D3059F"/>
    <w:rsid w:val="00D502D8"/>
    <w:rsid w:val="00D62C28"/>
    <w:rsid w:val="00D80F19"/>
    <w:rsid w:val="00D81922"/>
    <w:rsid w:val="00D845BD"/>
    <w:rsid w:val="00D87E60"/>
    <w:rsid w:val="00DB4911"/>
    <w:rsid w:val="00DC4559"/>
    <w:rsid w:val="00DC7A7A"/>
    <w:rsid w:val="00DE43E5"/>
    <w:rsid w:val="00DF4296"/>
    <w:rsid w:val="00E00CDA"/>
    <w:rsid w:val="00E05B29"/>
    <w:rsid w:val="00E06F02"/>
    <w:rsid w:val="00E15CE7"/>
    <w:rsid w:val="00E406E5"/>
    <w:rsid w:val="00E54631"/>
    <w:rsid w:val="00E71D21"/>
    <w:rsid w:val="00E946E0"/>
    <w:rsid w:val="00EA5D96"/>
    <w:rsid w:val="00EB5D46"/>
    <w:rsid w:val="00EC08C3"/>
    <w:rsid w:val="00ED346D"/>
    <w:rsid w:val="00EF20BF"/>
    <w:rsid w:val="00F67CEE"/>
    <w:rsid w:val="00F82153"/>
    <w:rsid w:val="00F87280"/>
    <w:rsid w:val="00FA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7A3E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sec.com/?utm_source=Press-Release&amp;utm_medium=Word-PDF&amp;utm_campaign=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.guschlbauer@lis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3fb8ca-d47f-42c2-b955-6186e8077dcf}" enabled="0" method="" siteId="{2c3fb8ca-d47f-42c2-b955-6186e8077dc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5</cp:revision>
  <dcterms:created xsi:type="dcterms:W3CDTF">2025-07-29T12:33:00Z</dcterms:created>
  <dcterms:modified xsi:type="dcterms:W3CDTF">2025-11-11T06:48:00Z</dcterms:modified>
</cp:coreProperties>
</file>